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BF" w:rsidRDefault="009F4FBF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394"/>
        <w:gridCol w:w="7394"/>
      </w:tblGrid>
      <w:tr w:rsidR="009F4FBF" w:rsidTr="009F4FBF">
        <w:trPr>
          <w:cantSplit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BF" w:rsidRPr="009F4FBF" w:rsidRDefault="009F4FBF" w:rsidP="009F4F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BF" w:rsidRPr="009F4FBF" w:rsidRDefault="009F4FBF" w:rsidP="00641B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</w:tbl>
    <w:p w:rsidR="009F4FBF" w:rsidRDefault="009F4FBF" w:rsidP="009F4FBF">
      <w:pPr>
        <w:jc w:val="center"/>
        <w:rPr>
          <w:rFonts w:ascii="Times New Roman" w:hAnsi="Times New Roman" w:cs="Times New Roman"/>
          <w:sz w:val="28"/>
        </w:rPr>
      </w:pPr>
    </w:p>
    <w:p w:rsidR="009F4FBF" w:rsidRDefault="009F4FBF" w:rsidP="009F4FBF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6"/>
        </w:rPr>
        <w:t>КАЛЕНДАРНЫЙ ПЛАН</w:t>
      </w:r>
    </w:p>
    <w:p w:rsidR="009F4FBF" w:rsidRDefault="009F4FBF" w:rsidP="009F4FBF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выборов Выборы депутатов </w:t>
      </w:r>
      <w:r w:rsidR="00641B45">
        <w:rPr>
          <w:rFonts w:ascii="Times New Roman" w:hAnsi="Times New Roman" w:cs="Times New Roman"/>
          <w:b/>
          <w:sz w:val="28"/>
        </w:rPr>
        <w:t>Отношен</w:t>
      </w:r>
      <w:r>
        <w:rPr>
          <w:rFonts w:ascii="Times New Roman" w:hAnsi="Times New Roman" w:cs="Times New Roman"/>
          <w:b/>
          <w:sz w:val="28"/>
        </w:rPr>
        <w:t>ского сельского Совета депутатов Казачинского района Красноярского края четвертого созыва</w:t>
      </w:r>
    </w:p>
    <w:tbl>
      <w:tblPr>
        <w:tblStyle w:val="a7"/>
        <w:tblW w:w="13901" w:type="dxa"/>
        <w:tblLayout w:type="fixed"/>
        <w:tblLook w:val="04A0"/>
      </w:tblPr>
      <w:tblGrid>
        <w:gridCol w:w="11064"/>
        <w:gridCol w:w="2837"/>
      </w:tblGrid>
      <w:tr w:rsidR="009F4FBF" w:rsidTr="009F4FBF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BF" w:rsidRPr="009F4FBF" w:rsidRDefault="009F4FBF" w:rsidP="009F4FBF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BF" w:rsidRPr="009F4FBF" w:rsidRDefault="00641B45" w:rsidP="009F4FBF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15</w:t>
            </w:r>
            <w:r w:rsidR="009F4FBF">
              <w:rPr>
                <w:rFonts w:ascii="Times New Roman" w:hAnsi="Times New Roman" w:cs="Times New Roman"/>
                <w:b/>
                <w:sz w:val="26"/>
              </w:rPr>
              <w:t xml:space="preserve"> июня 2020 года</w:t>
            </w:r>
          </w:p>
        </w:tc>
      </w:tr>
      <w:tr w:rsidR="009F4FBF" w:rsidTr="009F4FBF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BF" w:rsidRPr="009F4FBF" w:rsidRDefault="009F4FBF" w:rsidP="009F4FBF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BF" w:rsidRPr="009F4FBF" w:rsidRDefault="00641B45" w:rsidP="009F4FBF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16</w:t>
            </w:r>
            <w:r w:rsidR="009F4FBF">
              <w:rPr>
                <w:rFonts w:ascii="Times New Roman" w:hAnsi="Times New Roman" w:cs="Times New Roman"/>
                <w:b/>
                <w:sz w:val="26"/>
              </w:rPr>
              <w:t xml:space="preserve"> июня 2020 года</w:t>
            </w:r>
          </w:p>
        </w:tc>
      </w:tr>
      <w:tr w:rsidR="009F4FBF" w:rsidTr="009F4FBF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BF" w:rsidRPr="009F4FBF" w:rsidRDefault="009F4FBF" w:rsidP="009F4FBF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13 сентября 2020 года</w:t>
            </w:r>
          </w:p>
        </w:tc>
      </w:tr>
    </w:tbl>
    <w:p w:rsidR="009F4FBF" w:rsidRDefault="009F4FBF" w:rsidP="009F4FBF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51"/>
        <w:gridCol w:w="3972"/>
        <w:gridCol w:w="2383"/>
        <w:gridCol w:w="2383"/>
        <w:gridCol w:w="3007"/>
      </w:tblGrid>
      <w:tr w:rsidR="009F4FBF" w:rsidTr="009F4FBF">
        <w:trPr>
          <w:cantSplit/>
        </w:trPr>
        <w:tc>
          <w:tcPr>
            <w:tcW w:w="851" w:type="dxa"/>
            <w:vAlign w:val="center"/>
          </w:tcPr>
          <w:p w:rsidR="009F4FBF" w:rsidRP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972" w:type="dxa"/>
            <w:vAlign w:val="center"/>
          </w:tcPr>
          <w:p w:rsidR="009F4FBF" w:rsidRP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9F4FBF" w:rsidRP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9F4FBF" w:rsidRP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9F4FBF" w:rsidRP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</w:tr>
      <w:tr w:rsidR="009F4FBF" w:rsidTr="009F4FBF">
        <w:trPr>
          <w:cantSplit/>
        </w:trPr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000000" w:themeColor="text1"/>
            </w:tcBorders>
            <w:vAlign w:val="center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000000" w:themeColor="text1"/>
            </w:tcBorders>
            <w:vAlign w:val="center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000000" w:themeColor="text1"/>
            </w:tcBorders>
            <w:vAlign w:val="center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vAlign w:val="center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F4FBF" w:rsidTr="007E0645">
        <w:trPr>
          <w:cantSplit/>
        </w:trPr>
        <w:tc>
          <w:tcPr>
            <w:tcW w:w="12596" w:type="dxa"/>
            <w:gridSpan w:val="5"/>
            <w:shd w:val="clear" w:color="auto" w:fill="auto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Назначение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80 дней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14 июня  и не позднее 24 июня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  (повторные выборы - избирательная комиссия муниципального образования)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решения о назначении выборов в средствах массовой информации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принятия решения о назначении выборов (повторные выборы - не позднее чем через три дня со дня принятия решения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принятия решения о назначении выборов (повторные выборы - не позднее чем через три дня со дня принятия решения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  (повторные выборы - избирательная комиссия муниципального образования)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72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Избирательной комиссии Красноярского края о принятии решения о назначении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  (повторные выборы - избирательная комиссия муниципального образования)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7E0645">
        <w:trPr>
          <w:cantSplit/>
        </w:trPr>
        <w:tc>
          <w:tcPr>
            <w:tcW w:w="12596" w:type="dxa"/>
            <w:gridSpan w:val="5"/>
            <w:shd w:val="clear" w:color="auto" w:fill="auto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КОМИССИИ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</w:t>
            </w:r>
            <w:r w:rsidR="007E0645">
              <w:rPr>
                <w:rFonts w:ascii="Times New Roman" w:hAnsi="Times New Roman" w:cs="Times New Roman"/>
                <w:sz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4"/>
              </w:rPr>
              <w:t xml:space="preserve"> избирательных комиссий по выборам депутатов по одномандатным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многомандатным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избирательным округам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50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972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участковых избирательных комиссий на избирательном участке, образованном в труднодоступной и отдаленной местности, 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судне, находящемся в день голосования в плавании, или на полярной станции, в местах временного пребывания избирателей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15 дней  до дня голосования </w:t>
            </w: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2020 года 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из резерва составов участковых комиссий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7E0645">
        <w:trPr>
          <w:cantSplit/>
        </w:trPr>
        <w:tc>
          <w:tcPr>
            <w:tcW w:w="12596" w:type="dxa"/>
            <w:gridSpan w:val="5"/>
            <w:shd w:val="clear" w:color="auto" w:fill="auto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УЧАСТКИ. СПИСКИ ИЗБИРАТЕЛЕЙ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сведений об избирателях в избирательную комиссию муниципального образования для составления списков избирателей 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Сразу после назначения дня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Сразу после назначения дня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орган или уполномоченное должностное лицо, командиры воинских частей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 и помещений для голосования, номеров телефонов участковых избирательных комиссий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40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августа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Образование избирательных участков в местах временного пребывания избирателей, труднодоступных и отдаленных местностях, на судах, находящихся в день голосования в плавании, на полярных станциях с отнесением их в состав избирательного округа по месту их расположения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30 дней до дня голосования, а в исключительных случаях - не позднее чем за 3 дней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13 августа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в исключительных случаях - не позднее 9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списка избирательных участков, образованных в местах временного пребывания избирателей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2 дня после их образования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2 дня после их образования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 по каждому избирательному участку 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Включение в списки избирателей граждан, находящихся в местах временного пребывания, на избирательном участке по месту их временного пребывания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3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9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его дополнительного уточнения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10 дней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972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дню голосования </w:t>
            </w: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сентября 2020 года 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7E0645">
        <w:trPr>
          <w:cantSplit/>
        </w:trPr>
        <w:tc>
          <w:tcPr>
            <w:tcW w:w="12596" w:type="dxa"/>
            <w:gridSpan w:val="5"/>
            <w:shd w:val="clear" w:color="auto" w:fill="auto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КАНДИДАТОВ, СПИСКОВ КАНДИДАТОВ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и направление в избирательную комиссию муниципального образования списка политических партий, региональных отделений, иных структурных подразделений, иных общественных объединений, имеющих право принимать участие в выборах в качестве избирательных объединений, по состоянию на день официального опубликования решения о назначении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25 июня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Красноярскому краю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указанного списка в государственных или муниципальных периодических печатных изданиях и размещение его в сети «Интернет»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25 июня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Красноярскому краю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кандидатов, списков кандидатов (представление заявлений и иных документов в соответствующую избирательную комиссию)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22 июня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 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Заверение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общетерриториальных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списков кандидатов, представленных избирательными объединениями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приема документов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приема документов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подписей в поддержку выдвижения кандидата, списка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получения соответствующей избирательной комиссией   уведомления о выдвижении кандидата,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заверения списка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получения соответствующей избирательной комиссией   уведомления о выдвижении кандидата,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заверения списка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Кандидат, граждане Российской Федерации, достигшие к моменту сбора подписей возраста 18 лет и не признанные судом недееспособным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документов для регистрации кандидатов, списков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40 дней  до дня голосования до 18 часов по местному времени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 августа 2020 года до 18 часов по местному времени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уполномоченные представители избирательных объединений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решения о регистрации либо об отказе в регистрации кандидатов на должность Главы,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общетерриториальных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списков кандидатов в депутаты.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10-дневный срок со дня представления документов на регистрацию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10-дневный срок со дня представления документов на регистрацию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либо в отказе в регистрации кандидатов, выдвинутых по одномандатным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многомандатным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избирательным округам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10-дневный срок со дня представления документов на регистрацию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10-дневный срок со дня представления документов на регистрацию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Окружная избирательная комиссия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972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данных о зарегистрированных кандидатах, списках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3-х дней после их регистрации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3-х дней после их регистрации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Соответствующая избирательная комиссия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7E0645">
        <w:trPr>
          <w:cantSplit/>
        </w:trPr>
        <w:tc>
          <w:tcPr>
            <w:tcW w:w="12596" w:type="dxa"/>
            <w:gridSpan w:val="5"/>
            <w:shd w:val="clear" w:color="auto" w:fill="auto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доверенных лиц кандидата, избирательного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выдвижения кандидатов, списков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выдвижения кандидатов, списков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кандидата, избирательного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5-ти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5-ти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образования, окружная избирательная комиссия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уполномоченных представителей избирательного объединения (в т.ч. уполномоченного по финансовым вопросам)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2-х дней с момента представления в избирательную комиссию списка назначенных уполномоченных представителей избирательного объединения (в т.ч. уполномоченного по финансовым вопросам)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2-х дней с момента представления в избирательную комиссию списка назначенных уполномоченных представителей избирательного объединения (в т.ч. уполномоченного по финансовым вопросам)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Избирательная комиссия муниципального образования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заверенной копии приказа (распоряжения) об освобождении кандидата на время его участия в выборах от выполнения служебных обязанностей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5 дней со дня регистрации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5 дней со дня регистрации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СМИ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кандидата, выдвинутого непосредственно, на снятие своей кандидатуры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5 дней до дня голосования, а в случае наличия вынуждающих к тому обстоятельств - не позднее чем за 1 дней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7 сентября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в случае наличия вынуждающих к тому обстоятельств - не позднее 11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отозвать выдвинутого им кандидата, список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5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избирательного объединения, принявший решение о выдвижении кандидата, списка кандидатов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972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кандидата, выдвинутого в составе списка кандидатов, на снятие своей кандидатуры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15 дней до дня голосования, а в случае наличия вынуждающих к тому обстоятельств - не позднее чем за 1 дней до дня голосования </w:t>
            </w: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28 августа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в случае наличия вынуждающих к тому обстоятельств - не позднее 11 сентября 2020 года 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7E0645">
        <w:trPr>
          <w:cantSplit/>
        </w:trPr>
        <w:tc>
          <w:tcPr>
            <w:tcW w:w="12596" w:type="dxa"/>
            <w:gridSpan w:val="5"/>
            <w:shd w:val="clear" w:color="auto" w:fill="auto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 ИНФОРМИРОВАНИЕ ИЗБИРАТЕЛЕЙ И ПРЕДВЫБО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НАЯ АГИТАЦИЯ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территориальный орган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списка организаций телерадиовещания и периодических печатных изданий, учредителями которых являются государственные органы и организации субъекта РФ и (или) которым за год, предшествующий дню официального опубликования решения о назначении выборов, выделялись бюджетные ассигнования из местного бюджета на их функционирование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июня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 местного самоуправления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ИКМО перечня муниципальных СМИ, обязанных предоставлять эфирное время и печатную площадь для проведения предвыборной агитации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июля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исполнительной власти, уполномоченного на осуществление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функий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регистрации средств массовой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нформации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указанного перечня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15  день после дня официального опубликования (публикации) решения о назначении выборов по представлению перечня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7 июля 2020 года по представлению перечня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Избирательная комиссия муниципального образования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          (прекращение в ноль часов по местному времени дня, предшествующему дню голосования)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начинается со дня принятия решения о выдвижении кандидата, кандидатов, списка кандидатов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начинается со дня принятия решения о выдвижении кандидата, кандидатов, списка кандидатов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33.1.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          (прекращение в ноль часов по местному времени дня, предшествующему дню голосования)</w:t>
            </w: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 представления в избирательную комиссию муниципального образования списка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 представления в избирательную комиссию муниципального образования списка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кандидат, выдвинутый в составе списка кандидатов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33.2.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          (прекращение в ноль часов по местному времени дня, предшествующему дню голосования)</w:t>
            </w: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 представления кандидатом в избирательную комиссию заявления о согласии баллотироваться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 представления кандидатом в избирательную комиссию заявления о согласии баллотироваться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кандидат, выдвинутый непосредственно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и других условиях оплаты эфирного времени и печатной площади, услуг по размещению агитационных материалов. Представление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22 июля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и других условиях оплаты работ или услуг по изготовлению печатных агитационных материалов. Представление указанных сведений в избирательную комиссию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22 июля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площади, которую периодическое печатное издание предоставляет для целей предвыборной агитации. Представление указанных сведений в избирательную комиссию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22 июля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 (в случае отсутствия муниципальных - региональных государственных)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с целью распределения бесплатной печатной площади для опубликования предвыборных агитационных материалов  зарегистрированных кандидатов, списков кандидатов. Составление графика предоставления бесплатной печатной площади с указанием конкретной даты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30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13 августа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 (в случае отсутствия муниципальных - региональных государственных)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вышеуказанного графика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проведения жеребьевки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проведения жеребьевки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в СМИ,                            включая сетевые издания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голосования и прекращается в ноль часов по местному времени за сутки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15 августа  и до ноля часов по местному времени 12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Кандидаты, избирательные объединения 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 в письменном виде соответствующим организациям телерадиовещания, редакциям периодических печатных изданий об отказе от использования бесплатного эфирного времени, печатной площади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 дня до предоставления эфирного времени или опубликования  предвыборного агитационного материала.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 дня до предоставления эфирного времени или опубликования  предвыборного агитационного материала.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филиалу Сбербанка Российской Федерации, другой кредитной организации платежного документа о перечислении в полном объеме средств в оплату стоимости эфирного времени, печатной площади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2 дня до предоставления эфирного времени или опубликования предвыборного агитационного материала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2 дня до предоставления эфирного времени или опубликования предвыборного агитационного материала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копии платежного документа с отметкой филиала Сбербанка Российской Федерации в организацию телерадиовещания, редакцию периодического печатного издания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предоставления эфирного времени или опубликования  предвыборного агитационного материала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предоставления эфирного времени или опубликования  предвыборного агитационного материала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в соответствующую избирательную комиссию данных учета объема и стоимости эфирного времени, печатной площади, предоставленных для проведения предвыборной агитации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23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результатов опросов общественного мнения, прогнозов результатов выборов и иных исследований, связанных с выборами, в том числе их размещение в информационно - телекоммуникационных сетях общего пользования (включая сеть Интернет»)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сентября  по 13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средств массовой информации, граждане, организации публикующие результаты опросов и прогнозы результатов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заявок о выделении помещений для проведения встреч зарегистрированных кандидатов, представителей избирательных объединений, их доверенных лиц с избирателями на установленное избирательной комиссией муниципального образования время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подачи заявки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подачи заявки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Собственники, владельцы помещений, пригодных для проведения агитационных публичных мероприятий в форме собраний, находящихся в государственной или муниципальной собственности; владельцы помещений, находящихся в собственности организаций, имеющих на день официального опубликования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30%</w:t>
            </w:r>
            <w:proofErr w:type="gramEnd"/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Подача уведомления о проведении публичного мероприятия (за исключением собрания и пикетирования, проводимого одним участником без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быстровоспроизводимой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сборно-разборной конструкции) в письменном виде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срок не ранее 15 и не позднее 10 дней до дня проведения публичного мероприятия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срок не ранее 15 и не позднее 10 дней до дня проведения публичного мероприятия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 публичного мероприятия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Рассмотрение уведомлений организаторов митингов, демонстраций, шествий, связанных с выборами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3-х дней со дня получения уведомления о проведении публичного мероприятия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3-х дней со дня получения уведомления о проведении публичного мероприятия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их распространения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их распространения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3972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агитационных печатных материалов на территории каждого избирательного участка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30 дней  до дня голосования </w:t>
            </w: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13 августа 2020 года 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7E0645">
        <w:trPr>
          <w:cantSplit/>
        </w:trPr>
        <w:tc>
          <w:tcPr>
            <w:tcW w:w="12596" w:type="dxa"/>
            <w:gridSpan w:val="5"/>
            <w:shd w:val="clear" w:color="auto" w:fill="auto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Финансирование расходов,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связаненых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подготовкой и проведением выборов в соответствии с утвержденной бюджетной росписью о распределении расходов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Финансовый орган муниципального образования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разрешения для открытия специального избирательного счета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2-х дней со дня получения уведомления о выдвижении кандидата, регистрации уполномоченного представителя по финансовым вопросам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2-х дней со дня получения уведомления о выдвижении кандидата, регистрации уполномоченного представителя по финансовым вопросам</w:t>
            </w: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Соответствующая избирательная комиссия  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своего избирательного фонда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период после письменного уведомления о выдвижении кандидата до представления документов для его регистрации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период после письменного уведомления о выдвижении кандидата до представления документов для его регистрации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избирательным объединением специального избирательного счета для формирования своего избирательного фонда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регистрации уполномоченных представителей по финансовым вопросам избирательных объединений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регистрации уполномоченных представителей по финансовым вопросам избирательных объединений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53.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Сообщение кандидатом, избирательным объединением реквизитов открытого специального избирательного счета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3-х дней со дня открытия специального избирательного счета, но не позднее дня представления документов на регистрацию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3-х дней со дня открытия специального избирательного счета, но не позднее дня представления документов на регистрацию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Кандидат, избирательное объединение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 сведений о поступлении и расходовании средств, находящихся на специальных избирательных счетах кандидатов, избирательных объединений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Периодически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Периодически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кредитная организация, в которой открыт специальный избирательный счет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СМИ для опубликования информации о поступлении и расходовании средств избирательных фондов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Соответствующая избирательная комиссия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поступлении и расходовании средств избирательных фондов 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 указанных сведений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 указанных сведений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пожертвований жертвователям в случаях, предусмотренных п. 8 ст. 44 Закона Красноярского края "О выборах в органы местного самоуправления в Красноярском крае"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Перечисление в доход бюджета муниципального образования пожертвований, внесенных анонимными жертвователями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соответствующую избирательную комиссию  финансовых отчетов:                      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первый финансовый отчет;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документов, необходимых для регистрации кандидата, списка кандидатов           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документов, необходимых для регистрации кандидата, списка кандидатов           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59.2.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позднее, чем через 30 дней после официального опубликования общих результатов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позднее, чем через 30 дней после официального опубликования общих результатов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копий выше указанных финансовых отчетов в средства массовой информации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5 дней со дня их получения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5 дней со дня их получения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Соответствующая избирательная комиссия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копий финансовых отчетов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трех дней со дня их получения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трех дней со дня их получения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редакции муниципальных периодических печатных изданий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средств, находящихся на специальных избирательных счетах кандидатов, избирательных объединений, гражданам и юридическим лицам, осуществившим пожертвования либо перечисления в их избирательные фонды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дня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дня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Перечисление в доход бюджета муниципального образования денежных средств, оставшихся на специальном счете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Закрытие счета кандидата, избирательного объединения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истечении 60 дней со дня голосования 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12 ноября 2020 года  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кредитная организация, в которой открыт специальный избирательный счет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финансового отчета о поступлении и расходовании бюджетных средств, выделенных на подготовку и проведение выборов: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избирательную комиссию муниципального образования с приложением первичных финансовых документов;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23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комиссии;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избирательную комиссию муниципального образования с приложением первичных финансовых документов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20 дней со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октября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Окружные избирательные комиссии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64.3.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представительный орган муниципального образования</w:t>
            </w: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40 дней со дня официального опубликования результатов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40 дней со дня официального опубликования результатов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остатка неизрасходованных в период подготовки и проведения выборов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юджет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сдачи отчета о поступлении и расходовании бюджетных средств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сдачи отчета о поступлении и расходовании бюджетных средств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66.</w:t>
            </w:r>
          </w:p>
        </w:tc>
        <w:tc>
          <w:tcPr>
            <w:tcW w:w="3972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Закрытие лицевых счетов на финансирование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сдачи отчета о поступлении и расходовании бюджетных средств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сдачи отчета о поступлении и расходовании бюджетных средств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Филиал Сберегательного банка Российской Федерации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7E0645">
        <w:trPr>
          <w:cantSplit/>
        </w:trPr>
        <w:tc>
          <w:tcPr>
            <w:tcW w:w="12596" w:type="dxa"/>
            <w:gridSpan w:val="5"/>
            <w:shd w:val="clear" w:color="auto" w:fill="auto"/>
          </w:tcPr>
          <w:p w:rsidR="009F4FBF" w:rsidRDefault="009F4FBF" w:rsidP="009F4FBF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формы и текста избирательного бюллетеня, числа изготовляемых бюллетеней,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изготовлением на выборах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20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23 августа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Соответствующая избирательная комиссия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избирательных бюллетеней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сроки установленные комиссией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сроки установленные комиссией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Соответствующая избирательная комиссия 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месте и времени передачи избирательных бюллетеней членам соответствующей избирательной комиссии, уничтожения лишних бюллетеней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2 дня до получения бюллетеней от полиграфической организации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2 дня до получения бюллетеней от полиграфической организации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Избирательная комиссия муниципального образования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в участковые избирательные комиссии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 дней  до дня голосования (в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досрочного голосования)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 дней  до дня голосования (в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досрочного голосования)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времени и месте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образования, участковая избирательная комиссия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списка назначенных в участковые комиссии наблюдателей в избирательную комиссию муниципального образования 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3 дней  до дня голосования (досрочного голосования)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9 сентября 2020 года (досрочного голосования)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Политическая партия, иное общественное объединение, зарегистрированный кандидат, назначившие наблюдателей в участковые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досрочного голосования 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10 дней и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4 дней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 сентября  и не позднее 8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досрочного голосования 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3 дней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участковая избирательная комиссия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73.2.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на судах, которые буду находиться в день голосования в плавании, на полярных станциях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23 августа 2020 года </w:t>
            </w: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Соответствующая избирательная комиссия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73.3.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отдельных групп избирателей, включенных в список избирателей на соответствующем избирательном участке, находящихся в значительно удаленных от помещения голосования местах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23 августа 2020 года </w:t>
            </w: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 по согласованию с  Избирательной комиссией муниципального образования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списков избирателей, проголосовавших досрочно в избирательной комиссии муниципального образования  соответствующим участковым избирательным комиссиям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досрочного голосования в участковой избирательной комиссии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досрочного голосования в участковой избирательной комиссии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образования, окружная избирательная комиссия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всех поданных письменных заявлений (устных обращений) избирателей в специальном реестре о предоставлении возможности проголосовать вне помещения для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10 дней до дня голосования и в день голосования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 не позднее чем за шесть часов до окончания времени голосования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 сентября  по 13 сентября 2020 года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 не позднее чем за шесть часов до окончания времени голосования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до 20.00 часов по местному времени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до 20.00 часов по местному времени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77.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избирателей на избирательном участке и составление протокола об итогах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окончания голосования без перерыва до установления итогов голосования на избирательном участке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окончания голосования без перерыва до установления итогов голосования на избирательном участке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протокола об итогах голосования на избирательном участке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проведения итогового заседания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проведения итогового заседания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заверенных копий протокола участковой избирательной комиссии об итогах голосования по требованию члена участковой избирательной комиссии, иных лиц, указанных в п. 5 ст. 21 Закона Красноярского края "О выборах в органы местного самоуправления в Красноярском крае"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подписания протокола об итогах голосования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подписания протокола об итогах голосования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первого экземпляра протокола участковой избирательной комиссии об итогах голосования: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его подписания и выдачи заверенных копий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его подписания и выдачи заверенных копий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80.1.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избирательную комиссию муниципального образования по единому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общетерриториальному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одному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избирательному округу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его подписания и выдачи заверенных копий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его подписания и выдачи заверенных копий</w:t>
            </w: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80.2.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окружную избирательную комиссию по  одномандатным 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многомандатным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округам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его подписания и выдачи заверенных копий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его подписания и выдачи заверенных копий</w:t>
            </w: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результатов выборов, составление протокола о результатах выборов: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81.1.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 единому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общетерриториальному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избирательному округу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81.2.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одномандатным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многомандатным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избирательным округам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Окружная избирательная комиссия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извещения зарегистрированному кандидату, избранному  депутатом о факте избрания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определения результатов выборов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определения результатов выборов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образования, окружные избирательные комиссии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в соответствующую избирательную комиссию копии приказа (иного документа) об освобождении от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оязанностей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несовместимых со статусом  депутата либо копию документа, удостоверяющего подачу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установленный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сргок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заявления об освобождении от указанных обязанностей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5-дневный срок со дня получения извещения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5-дневный срок со дня получения извещения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кандидат, избранный депутатом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общих результатов выборов</w:t>
            </w:r>
          </w:p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после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17 сентября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85.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общих результатов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5 дней после установления общих результатов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5 дней после установления общих результатов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депутатов, избранных в представительный орган муниципального образования</w:t>
            </w: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официального опубликования общих результатов выборов и представления копии приказа об освобождении от обязанностей, несовместимых с замещением должности депутата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официального опубликования общих результатов выборов и представления копии приказа об освобождении от обязанностей, несовместимых с замещением должности депутата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87.</w:t>
            </w:r>
          </w:p>
        </w:tc>
        <w:tc>
          <w:tcPr>
            <w:tcW w:w="3972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результатов выборов, включая данные о количестве голосов избирателей, полученных каждым из кандидатов, списков кандидатов</w:t>
            </w: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одного месяца со дня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одного месяца со дня голосования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FBF" w:rsidTr="009F4FBF">
        <w:trPr>
          <w:cantSplit/>
        </w:trPr>
        <w:tc>
          <w:tcPr>
            <w:tcW w:w="851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88.</w:t>
            </w:r>
          </w:p>
        </w:tc>
        <w:tc>
          <w:tcPr>
            <w:tcW w:w="3972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полных данных о результатах выборов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2 месяцев со дня голосования </w:t>
            </w:r>
          </w:p>
        </w:tc>
        <w:tc>
          <w:tcPr>
            <w:tcW w:w="2383" w:type="dxa"/>
          </w:tcPr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ноября 2020 года </w:t>
            </w:r>
          </w:p>
        </w:tc>
        <w:tc>
          <w:tcPr>
            <w:tcW w:w="3007" w:type="dxa"/>
          </w:tcPr>
          <w:p w:rsid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9F4FBF" w:rsidRPr="009F4FBF" w:rsidRDefault="009F4FBF" w:rsidP="009F4F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298D" w:rsidRPr="009F4FBF" w:rsidRDefault="00F6298D" w:rsidP="009F4FBF">
      <w:pPr>
        <w:rPr>
          <w:rFonts w:ascii="Times New Roman" w:hAnsi="Times New Roman" w:cs="Times New Roman"/>
          <w:b/>
          <w:sz w:val="26"/>
        </w:rPr>
      </w:pPr>
    </w:p>
    <w:sectPr w:rsidR="00F6298D" w:rsidRPr="009F4FBF" w:rsidSect="009F4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174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09" w:rsidRDefault="00BD5A09" w:rsidP="009F4FBF">
      <w:pPr>
        <w:spacing w:after="0" w:line="240" w:lineRule="auto"/>
      </w:pPr>
      <w:r>
        <w:separator/>
      </w:r>
    </w:p>
  </w:endnote>
  <w:endnote w:type="continuationSeparator" w:id="0">
    <w:p w:rsidR="00BD5A09" w:rsidRDefault="00BD5A09" w:rsidP="009F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5" w:rsidRDefault="007E06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5" w:rsidRDefault="007E06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5" w:rsidRDefault="007E06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09" w:rsidRDefault="00BD5A09" w:rsidP="009F4FBF">
      <w:pPr>
        <w:spacing w:after="0" w:line="240" w:lineRule="auto"/>
      </w:pPr>
      <w:r>
        <w:separator/>
      </w:r>
    </w:p>
  </w:footnote>
  <w:footnote w:type="continuationSeparator" w:id="0">
    <w:p w:rsidR="00BD5A09" w:rsidRDefault="00BD5A09" w:rsidP="009F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5" w:rsidRDefault="007E0645" w:rsidP="007E064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0645" w:rsidRDefault="007E06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5" w:rsidRDefault="007E0645" w:rsidP="007E064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41FE">
      <w:rPr>
        <w:rStyle w:val="a8"/>
        <w:noProof/>
      </w:rPr>
      <w:t>8</w:t>
    </w:r>
    <w:r>
      <w:rPr>
        <w:rStyle w:val="a8"/>
      </w:rPr>
      <w:fldChar w:fldCharType="end"/>
    </w:r>
  </w:p>
  <w:p w:rsidR="007E0645" w:rsidRDefault="007E0645" w:rsidP="009F4FBF">
    <w:pPr>
      <w:pStyle w:val="a3"/>
      <w:jc w:val="center"/>
      <w:rPr>
        <w:b/>
        <w:sz w:val="24"/>
      </w:rPr>
    </w:pPr>
  </w:p>
  <w:tbl>
    <w:tblPr>
      <w:tblStyle w:val="a7"/>
      <w:tblW w:w="0" w:type="auto"/>
      <w:tblLayout w:type="fixed"/>
      <w:tblLook w:val="04A0"/>
    </w:tblPr>
    <w:tblGrid>
      <w:gridCol w:w="851"/>
      <w:gridCol w:w="3972"/>
      <w:gridCol w:w="2213"/>
      <w:gridCol w:w="2383"/>
      <w:gridCol w:w="3007"/>
    </w:tblGrid>
    <w:tr w:rsidR="007E0645" w:rsidTr="009F4FBF">
      <w:trPr>
        <w:cantSplit/>
      </w:trPr>
      <w:tc>
        <w:tcPr>
          <w:tcW w:w="851" w:type="dxa"/>
          <w:vAlign w:val="center"/>
        </w:tcPr>
        <w:p w:rsidR="007E0645" w:rsidRDefault="007E0645" w:rsidP="009F4FBF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1</w:t>
          </w:r>
        </w:p>
      </w:tc>
      <w:tc>
        <w:tcPr>
          <w:tcW w:w="3972" w:type="dxa"/>
          <w:vAlign w:val="center"/>
        </w:tcPr>
        <w:p w:rsidR="007E0645" w:rsidRDefault="007E0645" w:rsidP="009F4FBF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2</w:t>
          </w:r>
        </w:p>
      </w:tc>
      <w:tc>
        <w:tcPr>
          <w:tcW w:w="2213" w:type="dxa"/>
          <w:vAlign w:val="center"/>
        </w:tcPr>
        <w:p w:rsidR="007E0645" w:rsidRDefault="007E0645" w:rsidP="009F4FBF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3</w:t>
          </w:r>
        </w:p>
      </w:tc>
      <w:tc>
        <w:tcPr>
          <w:tcW w:w="2383" w:type="dxa"/>
          <w:vAlign w:val="center"/>
        </w:tcPr>
        <w:p w:rsidR="007E0645" w:rsidRDefault="007E0645" w:rsidP="009F4FBF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4</w:t>
          </w:r>
        </w:p>
      </w:tc>
      <w:tc>
        <w:tcPr>
          <w:tcW w:w="3007" w:type="dxa"/>
          <w:vAlign w:val="center"/>
        </w:tcPr>
        <w:p w:rsidR="007E0645" w:rsidRDefault="007E0645" w:rsidP="009F4FBF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5</w:t>
          </w:r>
        </w:p>
      </w:tc>
    </w:tr>
  </w:tbl>
  <w:p w:rsidR="007E0645" w:rsidRPr="009F4FBF" w:rsidRDefault="007E0645" w:rsidP="009F4FBF">
    <w:pPr>
      <w:pStyle w:val="a3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5" w:rsidRDefault="007E06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FBF"/>
    <w:rsid w:val="00560BA9"/>
    <w:rsid w:val="006241FE"/>
    <w:rsid w:val="00641B45"/>
    <w:rsid w:val="007E0645"/>
    <w:rsid w:val="009F4FBF"/>
    <w:rsid w:val="00A80CFA"/>
    <w:rsid w:val="00BD5A09"/>
    <w:rsid w:val="00F6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FBF"/>
  </w:style>
  <w:style w:type="paragraph" w:styleId="a5">
    <w:name w:val="footer"/>
    <w:basedOn w:val="a"/>
    <w:link w:val="a6"/>
    <w:uiPriority w:val="99"/>
    <w:semiHidden/>
    <w:unhideWhenUsed/>
    <w:rsid w:val="009F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FBF"/>
  </w:style>
  <w:style w:type="table" w:styleId="a7">
    <w:name w:val="Table Grid"/>
    <w:basedOn w:val="a1"/>
    <w:uiPriority w:val="59"/>
    <w:rsid w:val="009F4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9F4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5303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Отношинская</cp:lastModifiedBy>
  <cp:revision>3</cp:revision>
  <dcterms:created xsi:type="dcterms:W3CDTF">2020-06-23T11:08:00Z</dcterms:created>
  <dcterms:modified xsi:type="dcterms:W3CDTF">2020-06-30T03:59:00Z</dcterms:modified>
</cp:coreProperties>
</file>