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5A" w:rsidRPr="007372BF" w:rsidRDefault="00EB345A" w:rsidP="00EB345A">
      <w:pPr>
        <w:spacing w:after="225" w:line="238" w:lineRule="atLeast"/>
        <w:jc w:val="center"/>
        <w:outlineLvl w:val="0"/>
        <w:rPr>
          <w:rFonts w:ascii="Georgia" w:eastAsia="Times New Roman" w:hAnsi="Georgia" w:cs="Arial"/>
          <w:b/>
          <w:bCs/>
          <w:color w:val="342E2F"/>
          <w:kern w:val="36"/>
          <w:sz w:val="36"/>
          <w:szCs w:val="36"/>
          <w:lang w:eastAsia="ru-RU"/>
        </w:rPr>
      </w:pPr>
      <w:r w:rsidRPr="007372BF">
        <w:rPr>
          <w:rFonts w:ascii="Georgia" w:eastAsia="Times New Roman" w:hAnsi="Georgia" w:cs="Arial"/>
          <w:b/>
          <w:bCs/>
          <w:color w:val="342E2F"/>
          <w:kern w:val="36"/>
          <w:sz w:val="36"/>
          <w:szCs w:val="36"/>
          <w:lang w:eastAsia="ru-RU"/>
        </w:rPr>
        <w:t>О правовых последствиях оплаты чужой банковской картой</w:t>
      </w:r>
    </w:p>
    <w:p w:rsidR="00EB345A" w:rsidRDefault="00EB345A" w:rsidP="00EB345A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EB345A" w:rsidRDefault="00EB345A" w:rsidP="00EB345A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ab/>
      </w:r>
      <w:r w:rsidRPr="007372B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Уголовным законом установлена ответственность за хищение денежных средств с банковской карты. 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 и квалифицируется по п. «г» ч. 3 ст. 158 Уголовного кодекса Российской Федерации.</w:t>
      </w:r>
      <w:r w:rsidRPr="007372B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Pr="007372B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этом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оплаты покупок в магазине, либо путем совершения покупок через интернет.</w:t>
      </w:r>
      <w:r w:rsidRPr="007372B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Pr="007372B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Найденная на улице чужая банковская карта не находка,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 3 ст. 158 УК РФ, которое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  <w:r w:rsidRPr="007372B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Pr="007372B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Вы нашли чужую банковскую карту, верните ее владельцу, передайте в отдел полиции или отделение банка.</w:t>
      </w:r>
    </w:p>
    <w:p w:rsidR="00EB345A" w:rsidRDefault="00EB345A" w:rsidP="00EB345A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EB345A" w:rsidRPr="007372BF" w:rsidRDefault="00EB345A" w:rsidP="00EB345A">
      <w:pPr>
        <w:spacing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Прокуратура Казачинского района </w:t>
      </w:r>
    </w:p>
    <w:p w:rsidR="00BC09A3" w:rsidRDefault="00BC09A3">
      <w:bookmarkStart w:id="0" w:name="_GoBack"/>
      <w:bookmarkEnd w:id="0"/>
    </w:p>
    <w:sectPr w:rsidR="00BC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06"/>
    <w:rsid w:val="00BC09A3"/>
    <w:rsid w:val="00EB345A"/>
    <w:rsid w:val="00E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46759-686F-4524-8C1C-C1B86CF2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2022-08-03T10:31:00Z</dcterms:created>
  <dcterms:modified xsi:type="dcterms:W3CDTF">2022-08-03T10:31:00Z</dcterms:modified>
</cp:coreProperties>
</file>