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F2" w:rsidRPr="008F10F2" w:rsidRDefault="008F10F2" w:rsidP="008F10F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КРАСНОЯРСКОГО КРАЯ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6 марта 2020 года N 148-п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предоставления и распределения субсидий бюджетам муниципальных образований Красноярского края на создание пожарных водоемов</w:t>
      </w:r>
      <w:bookmarkEnd w:id="0"/>
    </w:p>
    <w:p w:rsidR="008F10F2" w:rsidRPr="008F10F2" w:rsidRDefault="008F10F2" w:rsidP="008F10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 апреля 2021 года)</w:t>
      </w:r>
    </w:p>
    <w:p w:rsidR="008F10F2" w:rsidRPr="008F10F2" w:rsidRDefault="008F10F2" w:rsidP="008F10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Красноярского края от 11.06.2020 N 432-п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01.04.2021 N 180-п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 статьей 139 </w:t>
      </w:r>
      <w:hyperlink r:id="rId6" w:anchor="7D20K3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статьей 103 </w:t>
      </w:r>
      <w:hyperlink r:id="rId7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Устава Красноярского края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статьей 10 </w:t>
      </w:r>
      <w:hyperlink r:id="rId8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Красноярского края от 10.07.2007 N 2-317 "О межбюджетных отношениях в Красноярском крае"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Красноярского края от 30.09.2013 N 515-п "Об утверждении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 Красноярского края"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постановляю: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Порядок предоставления и распределения субсидий бюджетам муниципальных образований Красноярского края на создание пожарных водоемов согласно приложению.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Опубликовать Постановление на "Официальном интернет-портале правовой информации Красноярского края" (www.zakon.krskstate.ru).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Первый заместитель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Губернатора края -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края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Ю.А.ЛАПШИН</w:t>
      </w:r>
    </w:p>
    <w:p w:rsidR="008F10F2" w:rsidRPr="008F10F2" w:rsidRDefault="008F10F2" w:rsidP="008F10F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Правительства Красноярского края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6 марта 2020 г. N 148-п</w:t>
      </w:r>
    </w:p>
    <w:p w:rsidR="008F10F2" w:rsidRPr="008F10F2" w:rsidRDefault="008F10F2" w:rsidP="008F10F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И РАСПРЕДЕЛЕНИЯ СУБСИДИЙ БЮДЖЕТАМ МУНИЦИПАЛЬНЫХ ОБРАЗОВАНИЙ КРАСНОЯРСКОГО КРАЯ НА СОЗДАНИЕ ПОЖАРНЫХ ВОДОЕМОВ</w:t>
      </w:r>
    </w:p>
    <w:p w:rsidR="008F10F2" w:rsidRPr="008F10F2" w:rsidRDefault="008F10F2" w:rsidP="008F10F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Красноярского края от 11.06.2020 N 432-п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01.04.2021 N 180-п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предоставления и распределения субсидий бюджетам муниципальных образований Красноярского края на создание пожарных водоемов (далее - Порядок) устанавливает порядок и условия предоставления и распределения субсидий бюджетам муниципальных образований Красноярского края на создание пожарных водоемов (далее - субсидии).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Субсидии предоставляются бюджетам городских и муниципальных округов, муниципальных районов Красноярского края для дальнейшего перечисления средств бюджетам городских, сельских поселений Красноярского края (далее - муниципальные образования), входящих в их состав,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Красноярского края от 01.04.2021 N 180-п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Уполномоченным органом исполнительной власти Красноярского края по предоставлению субсидий является агентство по гражданской обороне, чрезвычайным ситуациям и пожарной безопасности Красноярского края (далее - агентство).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Субсидии предоставляются на создание пожарных водоемов в безводных городских округах, городских, сельских поселениях Красноярского края.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Условиями предоставления субсидий являются: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долевое финансирование за счет средств местного бюджета расходов на создание пожарных водоемов в размере: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менее 0,1 процента от объема расходного обязательства для муниципальных образований, у которых уровень расчетной бюджетной обеспеченности после выравнивания составляет от 1,0 до 1,3;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менее 0,2 процента от объема расходного обязательства для муниципальных образований, у которых уровень расчетной бюджетной обеспеченности после выравнивания составляет от 1,3 до 1,5;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менее 0,5 процента от объема расходного обязательства для муниципальных образований, у которых уровень расчетной бюджетной обеспеченности после выравнивания составляет свыше 1,5.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Предельный уровень </w:t>
      </w:r>
      <w:proofErr w:type="spellStart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объема расходного обязательства муниципального образования из краевого бюджета определяется исходя из уровня расчетной бюджетной обеспеченности муниципального района в отношении поселений, входящих в их состав, после выравнивания и устанавливается в размере: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муниципальных образований, уровень расчетной бюджетной обеспеченности после выравнивания которых составляет от 1,0 до 1,3, не более 99,9 процента;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муниципальных образований, уровень расчетной бюджетной обеспеченности после выравнивания которых составляет 1,3 до 1,5, не более 99,8 процента;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муниципальных образований, уровень расчетной бюджетной обеспеченности после выравнивания которых составляет свыше 1,5, не более 99,5 процента.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Предельный уровень </w:t>
      </w:r>
      <w:proofErr w:type="spellStart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объема расходного обязательства муниципального образования из краевого бюджета определяется исходя из уровня расчетной бюджетной обеспеченности городских округов после выравнивания и устанавливается в размере: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муниципальных образований, уровень расчетной бюджетной обеспеченности после выравнивания которых составляет от 1,0 до 1,3, не более 99,9 процента;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муниципальных образований, уровень расчетной бюджетной обеспеченности после выравнивания которых составляет 1,3 до 1,5, не более 99,8 процента;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для муниципальных образований, уровень расчетной бюджетной обеспеченности после выравнивания которых составляет свыше 1,5, не более 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99,5 процента;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отсутствие на территории поселений, входящих в состав муниципальных образований, водоисточников наружного противопожарного водоснабжения (пожарные водоемы, пожарные гидранты, водонапорные башни, пожарные пирсы).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Предоставление субсидий осуществляется по результатам конкурсного отбора муниципальных образований для предоставления субсидий (далее - конкурсный отбор).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Конкурсный отбор проводится по следующим направлениям: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приобретение и установка подземных пожарных водоемов (2 резервуаров);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приобретение и установка надземных пожарных водоемов (2 резервуаров).</w:t>
      </w: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Конкурсный отбор проводится в соответствии со следующими критериями: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численность населения одного поселения должна составлять не менее 50 и не более 5000 жителей;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наличие земельного участка для размещения пожарного водоема с учетом наименьшего расстояния до объектов защиты;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наличие на территории поселения подразделения пожарной охраны любого вида, зарегистрированного в установленном порядке;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наличие решения суда или предписания органа надзорной деятельности, в котором отражено нарушение требований пожарной безопасности, связанное с отсутствием водоисточников наружного противопожарного водоснабжения;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нахождение поселения в </w:t>
      </w:r>
      <w:hyperlink r:id="rId14" w:anchor="3L4OM87" w:history="1">
        <w:r>
          <w:rPr>
            <w:rStyle w:val="a3"/>
            <w:rFonts w:ascii="Arial" w:hAnsi="Arial" w:cs="Arial"/>
            <w:color w:val="3451A0"/>
          </w:rPr>
          <w:t>Перечне населенных пунктов на территории Красноярского края, подверженных угрозе лесных пожаров</w:t>
        </w:r>
      </w:hyperlink>
      <w:r>
        <w:rPr>
          <w:rFonts w:ascii="Arial" w:hAnsi="Arial" w:cs="Arial"/>
          <w:color w:val="444444"/>
        </w:rPr>
        <w:t>, утвержденном </w:t>
      </w:r>
      <w:hyperlink r:id="rId15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Красноярского края от 30.04.2015 N 204-п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При проведении конкурсного отбора за каждый выполненный критерий конкурсного отбора муниципальному образованию присваивается 1 балл. Муниципальные образования, которые набрали максимальное количество баллов, предлагаются комиссией по подготовке предложений о распределении субсидии (далее - Комиссия) для предоставления субсидий. При равенстве </w:t>
      </w:r>
      <w:r>
        <w:rPr>
          <w:rFonts w:ascii="Arial" w:hAnsi="Arial" w:cs="Arial"/>
          <w:color w:val="444444"/>
        </w:rPr>
        <w:lastRenderedPageBreak/>
        <w:t>баллов субсидии предоставляются муниципальным образованиям в порядке очередности подачи полного комплекта документов без замечаний в пределах выделенных лимитов бюджетных средств.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В целях проведения конкурсного отбора в срок не позднее 20 марта текущего года, а в случае проведения конкурсного отбора повторно в срок не позднее 15 июня текущего года, агентство размещает на официальном сайте Красноярского края - едином краевом портале "Красноярский край" в информационно-телекоммуникационной сети Интернет информационное сообщение либо повторное информационное сообщение о проведении конкурсного отбора, либо повторного конкурсного отбора, в котором указываются сроки и место представления муниципальными образованиями Красноярского края документов, указанных в пунктах 10, 12 Порядка (далее - информационное сообщение).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9 в ред. </w:t>
      </w:r>
      <w:hyperlink r:id="rId16" w:history="1">
        <w:r>
          <w:rPr>
            <w:rStyle w:val="a3"/>
            <w:rFonts w:ascii="Arial" w:hAnsi="Arial" w:cs="Arial"/>
            <w:color w:val="3451A0"/>
          </w:rPr>
          <w:t>Постановления Правительства Красноярского края от 11.06.2020 N 432-п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Для участия в конкурсном отборе муниципальные образования в течение 10 рабочих дней с момента размещения на официальном сайте Красноярского края - едином краевом портале "Красноярский край" в информационно-телекоммуникационной сети Интернет представляют в агентство нарочным либо направляют в агентство по почте или на электронную почту (chs@krskgo.ru) заявки на участие в конкурсном отборе и прилагаемые к ним документы.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" w:history="1">
        <w:r>
          <w:rPr>
            <w:rStyle w:val="a3"/>
            <w:rFonts w:ascii="Arial" w:hAnsi="Arial" w:cs="Arial"/>
            <w:color w:val="3451A0"/>
          </w:rPr>
          <w:t>Постановлений Правительства Красноярского края от 11.06.2020 N 432-п</w:t>
        </w:r>
      </w:hyperlink>
      <w:r>
        <w:rPr>
          <w:rFonts w:ascii="Arial" w:hAnsi="Arial" w:cs="Arial"/>
          <w:color w:val="444444"/>
        </w:rPr>
        <w:t>, </w:t>
      </w:r>
      <w:hyperlink r:id="rId18" w:history="1">
        <w:r>
          <w:rPr>
            <w:rStyle w:val="a3"/>
            <w:rFonts w:ascii="Arial" w:hAnsi="Arial" w:cs="Arial"/>
            <w:color w:val="3451A0"/>
          </w:rPr>
          <w:t>от 01.04.2021 N 180-п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Заявка на участие в конкурсном отборе представляется по форме согласно приложению N 1 к Порядку (далее - заявка).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К заявке прилагаются следующие документы: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аналитическая записка, включающая информацию о проведении мероприятий противопожарной безопасности на территории муниципального образования в течение года, предшествующего году проведения конкурсного отбора, с указанием динамики основных показателей деятельности, выписку из решения представительного органа муниципального образования об утверждении местного бюджета на текущий финансовый год с указанием сумм расходов по разделам, подразделам, целевым статьям и видам расходов бюджетной классификации Российской Федерации на мероприятия по развитию пожарной охраны на территории муниципального образования, а также информацию о социально-экономическом эффекте и результатах, планируемых к достижению;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2) копия выписки из Единого государственного реестра недвижимости, подтверждающей наличие у муниципального образования права собственности на земельный участок для установки пожарного водоема;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утратил силу. - </w:t>
      </w:r>
      <w:hyperlink r:id="rId19" w:history="1">
        <w:r>
          <w:rPr>
            <w:rStyle w:val="a3"/>
            <w:rFonts w:ascii="Arial" w:hAnsi="Arial" w:cs="Arial"/>
            <w:color w:val="3451A0"/>
          </w:rPr>
          <w:t>Постановление Правительства Красноярского края от 01.04.2021 N 180-п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копия градостроительного плана земельного участка, на котором планируется установка пожарного водоема, с указанием расстояний до объектов защиты;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технические условия на подключение объекта капитального строительства к сетям инженерного обеспечения (при необходимости);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копия утвержденного сводно-сметного расчета на установку пожарного водоема;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заключение о достоверности (положительное заключение) государственной экспертизы определения сметной стоимости установки пожарного водоема, за исключением объектов капитального строительства, на строительство которых не требуется разрешение на строительство;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7 в ред. </w:t>
      </w:r>
      <w:hyperlink r:id="rId20" w:history="1">
        <w:r>
          <w:rPr>
            <w:rStyle w:val="a3"/>
            <w:rFonts w:ascii="Arial" w:hAnsi="Arial" w:cs="Arial"/>
            <w:color w:val="3451A0"/>
          </w:rPr>
          <w:t>Постановления Правительства Красноярского края от 11.06.2020 N 432-п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копия документа, подтверждающего наличие на территории поселения Красноярского края, входящего в состав городских округов и муниципальных районов Красноярского края, зарегистрированного в установленном порядке подразделения пожарной охраны любого вида;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копия решения суда или предписания органа надзорной деятельности, в котором отражено нарушение требований пожарной безопасности, связанное с отсутствием водоисточников наружного противопожарного водоснабжения.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Копии документов заверяются главой администрации муниципального образования (руководителем администрации муниципального образования) или уполномоченным им лицом.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Поступившие от муниципальных образований документы регистрируются агентством в день их приема, на первой странице делается отметка, подтверждающая прием документов, с указанием даты приема.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Агентство в течение 5 рабочих дней со дня окончания срока, указанного в информационном сообщении для представления документов, указанных в пункте 12 Порядка, проверяет комплектность документов, а также срок их представления и передает представленные документы в Комиссию.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1" w:history="1">
        <w:r>
          <w:rPr>
            <w:rStyle w:val="a3"/>
            <w:rFonts w:ascii="Arial" w:hAnsi="Arial" w:cs="Arial"/>
            <w:color w:val="3451A0"/>
          </w:rPr>
          <w:t>Постановлений Правительства Красноярского края от 11.06.2020 N 432-п</w:t>
        </w:r>
      </w:hyperlink>
      <w:r>
        <w:rPr>
          <w:rFonts w:ascii="Arial" w:hAnsi="Arial" w:cs="Arial"/>
          <w:color w:val="444444"/>
        </w:rPr>
        <w:t>, </w:t>
      </w:r>
      <w:hyperlink r:id="rId22" w:history="1">
        <w:r>
          <w:rPr>
            <w:rStyle w:val="a3"/>
            <w:rFonts w:ascii="Arial" w:hAnsi="Arial" w:cs="Arial"/>
            <w:color w:val="3451A0"/>
          </w:rPr>
          <w:t>от 01.04.2021 N 180-п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Состав Комиссии и Положение о Комиссии приведены в приложениях N 2, 3 к Порядку.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15. Комиссия в течение 5 рабочих дней с даты поступления документов, указанных в пункте 12 Порядка, рассматривает документы, представленные муниципальными образованиями, с учетом критериев конкурсного отбора, предусмотренных в пункте 8 Порядка, и готовит предложения о победителях конкурсного отбора для предоставления субсидий по балльной системе, которые оформляются протоколом заседания Комиссии.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3" w:history="1">
        <w:r>
          <w:rPr>
            <w:rStyle w:val="a3"/>
            <w:rFonts w:ascii="Arial" w:hAnsi="Arial" w:cs="Arial"/>
            <w:color w:val="3451A0"/>
          </w:rPr>
          <w:t>Постановлений Правительства Красноярского края от 11.06.2020 N 432-п</w:t>
        </w:r>
      </w:hyperlink>
      <w:r>
        <w:rPr>
          <w:rFonts w:ascii="Arial" w:hAnsi="Arial" w:cs="Arial"/>
          <w:color w:val="444444"/>
        </w:rPr>
        <w:t>, </w:t>
      </w:r>
      <w:hyperlink r:id="rId24" w:history="1">
        <w:r>
          <w:rPr>
            <w:rStyle w:val="a3"/>
            <w:rFonts w:ascii="Arial" w:hAnsi="Arial" w:cs="Arial"/>
            <w:color w:val="3451A0"/>
          </w:rPr>
          <w:t>от 01.04.2021 N 180-п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Протокол заседания Комиссии должен быть оформлен в течение 5 рабочих дней со дня проведения заседания Комиссии.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Протокол заседания Комиссии составляется в двух экземплярах, подписывается председательствующим на заседании Комиссии и секретарем Комиссии. Подписанный протокол заседания Комиссии в течение 1 рабочего дня со дня его подписания направляется в агентство секретарем Комиссии.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Заявки муниципальных образований, представленные для участия в конкурсном отборе, возвращаются секретарем Комиссии в агентство в течение 3 рабочих дней со дня подписания протокола заседания Комиссии и не подлежат возврату муниципальным образованиям.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Агентство в течение 3 рабочих дней с момента получения протокола заседания Комиссии, содержащего предложения о победителях конкурсного отбора муниципальных образований, готовит с учетом указанных предложений Комиссии проект постановления Правительства Красноярского края об утверждении распределения субсидий с указанием суммы предоставления субсидии бюджету каждого муниципального образования Красноярского края и направляет указанный проект постановления Правительства Красноярского края в Правительство Красноярского края.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Документы, представленные муниципальными образованиями не в полном объеме, а также представленные с нарушением срока их представления, указанного в информационном сообщении, к конкурсному отбору не допускаются и не возвращаются, о чем агентство в течение 3 рабочих дней после заседания Комиссии почтовым отправлением уведомляет муниципальные образования.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в срок, указанный в пункте 10 Порядка, в агентство не поступит ни одна заявка либо к конкурсному отбору не будет допущена ни одна заявка в соответствии с настоящим пунктом, конкурсный отбор объявляется в текущем году повторно. Повторный конкурсный отбор осуществляется в порядке, установленном пунктами 9 - 17 Порядка.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25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Красноярского края от 11.06.2020 N 432-п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18. Размер субсидии бюджету муниципального образования определяется на основании сметной стоимости установки пожарного водоема и осуществляется по формуле: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8F10F2" w:rsidRDefault="008F10F2" w:rsidP="008F10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6" w:history="1">
        <w:r>
          <w:rPr>
            <w:rStyle w:val="a3"/>
            <w:rFonts w:ascii="Arial" w:hAnsi="Arial" w:cs="Arial"/>
            <w:color w:val="3451A0"/>
          </w:rPr>
          <w:t>Постановления Правительства Красноярского края от 11.06.2020 N 432-п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8F10F2" w:rsidRDefault="008F10F2" w:rsidP="008F10F2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Сi</w:t>
      </w:r>
      <w:proofErr w:type="spellEnd"/>
      <w:r>
        <w:rPr>
          <w:rFonts w:ascii="Arial" w:hAnsi="Arial" w:cs="Arial"/>
          <w:color w:val="444444"/>
        </w:rPr>
        <w:t xml:space="preserve"> = </w:t>
      </w:r>
      <w:proofErr w:type="spellStart"/>
      <w:r>
        <w:rPr>
          <w:rFonts w:ascii="Arial" w:hAnsi="Arial" w:cs="Arial"/>
          <w:color w:val="444444"/>
        </w:rPr>
        <w:t>СМi</w:t>
      </w:r>
      <w:proofErr w:type="spellEnd"/>
      <w:r>
        <w:rPr>
          <w:rFonts w:ascii="Arial" w:hAnsi="Arial" w:cs="Arial"/>
          <w:color w:val="444444"/>
        </w:rPr>
        <w:t xml:space="preserve"> - S,</w:t>
      </w: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Сi</w:t>
      </w:r>
      <w:proofErr w:type="spellEnd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размер субсидии;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СМi</w:t>
      </w:r>
      <w:proofErr w:type="spellEnd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сметная стоимость установки пожарного водоема (2 резервуаров);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 - размер долевого финансирования за счет бюджетов муниципальных образований с учетом уровня расчетной бюджетной обеспеченности муниципальных образований Красноярского края после выравнивания.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если средств субсидии, предусмотренных законом Красноярского края о краевом бюджете на текущий финансовый год, недостаточно для </w:t>
      </w:r>
      <w:proofErr w:type="spellStart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заявок муниципальных образований Красноярского края, прошедших конкурсный отбор, средства субсидии распределяются на заявки, участвующие в конкурсном отборе в </w:t>
      </w:r>
      <w:proofErr w:type="spellStart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софинансировании</w:t>
      </w:r>
      <w:proofErr w:type="spellEnd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расходов на мероприятия пункта 7 Порядка, в количестве, определенном пунктом 23 Порядка.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случае если средства субсидии, предусмотренные законом Красноярского края о краевом бюджете на текущий финансовый год, не будут распределены в полном объеме, на оставшиеся средства субсидии объявляется конкурс повторно. Конкурсный отбор осуществляется при соблюдении условий пунктов 10 - 18 Порядка.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Субсидии предоставляются на основании соглашения о предоставлении субсидии, заключенного между агентством и администрацией муниципального образования (далее - соглашение).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Соглашение составляется в соответствии с типовой формой соглашения о предоставлении субсидии муниципальному образованию из краевого бюджета, утвержденной приказом министерства финансов Красноярского края.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Соглашение должно быть заключено в срок не позднее 15 мая года предоставления субсидии.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увеличения бюджетных ассигнований на исполнение действующих расходных обязательств по предоставлению субсидии бюджету муниципального образования после 10 марта текущего финансового года заключение соглашения осуществляется в срок не позднее двух месяцев со дня вступления в силу закона Красноярского края о внесении изменений в закон Красноярского края о краевом бюджете на текущий финансовый год и плановый период.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Проект соглашения, подписанный со стороны администрации муниципального образования, представляется муниципальным образованием в двух экземплярах в агентство в течение 5 рабочих дней после принятия постановления Правительства Красноярского края об утверждении распределения субсидий.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Агентство в течение 5 рабочих дней после поступления проекта соглашения рассматривает проект соглашения на предмет соответствия его типовой форме и содержанию, утвержденной приказом министерства финансов Красноярского края, </w:t>
      </w:r>
      <w:hyperlink r:id="rId27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постановлением Правительства Красноярского края об утверждении распределения субсидий, и в случае соответствия указанным нормативным правовым актам подписывает проект соглашения со стороны агентства.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Для перечисления субсидий администрации муниципальных образований в течение 5 рабочих дней после заключения соглашения представляют в агентство следующие документы: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выписку из решения представительного органа муниципального образования об утверждении местного бюджета на текущий финансовый год с указанием сумм расходов по разделам, подразделам, целевым статьям и видам расходов бюджетной классификации Российской Федерации на мероприятия по развитию пожарной охраны на территории муниципального образования;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копию утвержденного сводно-сметного расчета на установку пожарного водоема;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заявку от администрации муниципального образования о перечислении субсидии.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документов заверяются главой администрации муниципального образования (руководителем администрации муниципального образования) или уполномоченным им лицом.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Документы для перечисления субсидии муниципальные образования Красноярского края представляют в агентство лично либо направляют на электронную почту (chs@krskgo.ru) с последующим направлением на бумажном носителе по почте.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Поступившие от муниципальных образований документы регистрируются агентством в день их поступления (при поступлении в нерабочее время - в первый рабочий день, следующий за днем их поступления).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Агентство в течение 10 рабочих дней со дня получения документов осуществляет их проверку на соответствие условиям, установленным пунктом 5 Порядка, и на предмет соблюдения требований, предъявляемых к комплектности, заверению и сроку представления документов, предусмотренных пунктом 20 Порядка. В случае их соответствия указанным условиям в течение 5 рабочих дней со дня окончания проверки направляет в отдел казначейского исполнения министерства финансов Красноярского края платежные поручения и документы, представленные муниципальными образованиями, на перечисление средств субсидии.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несоответствия представленных муниципальным образованием документов условиям, установленным пунктом 5 Порядка, и на предмет соблюдения требований, предъявляемых к комплектности, заверению и сроку представления документов, предусмотренных пунктом 20 Порядка, агентство в течение 5 рабочих дней со дня окончания проверки направляет по почте или на электронную почту в муниципальное образование уведомление о необходимости устранения выявленных замечаний в срок 10 рабочих дней со дня получения указанного уведомления.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Муниципальное образование в течение 10 рабочих дней со дня получения указанного уведомления устраняет выявленные агентством замечания и повторно представляет лично либо направляет на электронную почту (chs@krskgo.ru) агентства с последующим направлением на бумажном носителе по почте документы, указанные в пункте 20 Порядка.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устранения выявленных замечаний муниципальным образованием агентство в течение 5 рабочих дней со дня получения документов, указанных в абзаце третьем настоящего пункта, направляет в отдел казначейского исполнения министерства финансов Красноярского края платежные поручения и документы, представленные муниципальным образованием.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Перечисление субсидии осуществляется агентством в течение 30 дней с даты заключения соглашения о предоставлении субсидии со сводной бюджетной росписью краевого бюджета в пределах лимитов бюджетных обязательств, предусмотренных агентству, на счет соответствующего территориального органа Федерального казначейства, открытый для учета поступлений и их распределения между бюджетами бюджетной системы Российской Федерации.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</w:t>
      </w:r>
      <w:proofErr w:type="spellStart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неустранения</w:t>
      </w:r>
      <w:proofErr w:type="spellEnd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муниципальным образованием выявленных агентством замечаний в срок, установленный абзацем третьим пункта 22 Порядка, представленные документы возвращаются агентством муниципальному образованию почтовым отправлением, субсидия не предоставляется.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Показателями результативности использования субсидии являются пожарные водоемы, созданные в количестве не меньшем, чем предусмотрено соглашениями.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каждого муниципального образования значения показателей результативности использования субсидии (количество созданных пожарных водоемов) устанавливаются в соглашении.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23 в ред. </w:t>
      </w:r>
      <w:hyperlink r:id="rId28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Красноярского края от 01.04.2021 N 180-п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В случае если муниципальным образованием по состоянию на </w:t>
      </w:r>
      <w:hyperlink r:id="rId29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31 декабря года предоставления субсидии допущены нарушения обязательства по достижению значения показателя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субсидия подлежит возврату в краевой бюджет в объеме средств, рассчитанных по формуле в соответствии с Постановлением Правительства Красноярского края от 30.09.2015 N 495-п "Об утверждении Правил формирования предоставления и распределения субсидий из краевого </w:t>
        </w:r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бюджета бюджетам муниципальных образований Красноярского края".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25. Отчетность об исполнении условий, целей и порядка, установленных при предоставлении субсидии (отчет о расходах бюджета муниципальных образований, в целях </w:t>
      </w:r>
      <w:proofErr w:type="spellStart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отчет о достижении значений показателей результативности использования субсидии) администрации муниципальных образований представляют в агентство за полугодие до 20 июля отчетного года по форме, предусмотренной соглашением, по итогам отчетного финансового года - не позднее 10 февраля года, следующего за отчетным, по форме, предусмотренной соглашением.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Ответственность за нецелевое использование средств субсидий возлагается на муниципальные образования в соответствии с пунктом 19 Правил формирования, предоставления и распределения субсидий из краевого бюджета, утвержденных </w:t>
      </w:r>
      <w:hyperlink r:id="rId30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Красноярского края от 30.09.2015 N 495-п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пунктом 3 статьи 306.4 </w:t>
      </w:r>
      <w:hyperlink r:id="rId31" w:anchor="7D20K3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Не использованные по состоянию на 1 января текущего финансового года субсидии подлежат возврату в доход краевого бюджета в течение первых 15 рабочих дней текущего финансового года в соответствии с пунктом 5 статьи 242 </w:t>
      </w:r>
      <w:hyperlink r:id="rId32" w:anchor="7D20K3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1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предоставления и распределения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субсидий бюджетам муниципальных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образований Красноярского края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создание пожарных водоемов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Заявка 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___________________________________________________________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(наименование муниципального образования Красноярского края)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на участие в конкурсном отборе для предоставления субсидий 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бюджетам муниципальных образований Красноярского края 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на создание пожарных водоемов 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на 20__ год </w:t>
      </w:r>
    </w:p>
    <w:p w:rsidR="008F10F2" w:rsidRPr="008F10F2" w:rsidRDefault="008F10F2" w:rsidP="008F10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3133"/>
        <w:gridCol w:w="1206"/>
        <w:gridCol w:w="2028"/>
        <w:gridCol w:w="510"/>
        <w:gridCol w:w="458"/>
        <w:gridCol w:w="688"/>
        <w:gridCol w:w="553"/>
      </w:tblGrid>
      <w:tr w:rsidR="008F10F2" w:rsidRPr="008F10F2" w:rsidTr="008F10F2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на осуществление которого предоставляется субсидия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возникновения денежного обязательства Красноярского края (поквартально)</w:t>
            </w:r>
          </w:p>
        </w:tc>
      </w:tr>
      <w:tr w:rsidR="008F10F2" w:rsidRPr="008F10F2" w:rsidTr="008F10F2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краевого бюджета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муниципального образования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пожарных водоемов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Поселение, входящее в состав городского округа или муниципального района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Поселение, входящее в состав городского округа или муниципального района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Приложения: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Глава муниципального 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образования Красноярского края _______________ ____________________________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(подпись)             (ФИО)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М.П.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F10F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"__" ________ 20__ г.</w:t>
      </w:r>
    </w:p>
    <w:p w:rsidR="008F10F2" w:rsidRP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к Порядку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предоставления и распределения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субсидий бюджетам муниципальных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образований Красноярского края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создание пожарных водоемов</w:t>
      </w:r>
    </w:p>
    <w:p w:rsidR="008F10F2" w:rsidRPr="008F10F2" w:rsidRDefault="008F10F2" w:rsidP="008F10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СОСТАВ КОМИССИИ ПО ПОДГОТОВКЕ ПРЕДЛОЖЕНИЙ О РАСПРЕДЕЛЕНИИ СУБСИДИЙ БЮДЖЕТАМ МУНИЦИПАЛЬНЫХ ОБРАЗОВАНИЙ КРАСНОЯРСКОГО КРАЯ НА СОЗДАНИЕ ПОЖАРНЫХ ВОДОЕМОВ</w:t>
      </w:r>
    </w:p>
    <w:p w:rsidR="008F10F2" w:rsidRPr="008F10F2" w:rsidRDefault="008F10F2" w:rsidP="008F10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3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Постановлений Правительства Красноярского края от 11.06.2020 N 432-п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history="1">
        <w:r w:rsidRPr="008F10F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01.04.2021 N 180-п</w:t>
        </w:r>
      </w:hyperlink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0"/>
        <w:gridCol w:w="378"/>
        <w:gridCol w:w="6037"/>
      </w:tblGrid>
      <w:tr w:rsidR="008F10F2" w:rsidRPr="008F10F2" w:rsidTr="008F10F2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</w:t>
            </w:r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Иванович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агентства по гражданской обороне, чрезвычайным ситуациям и пожарной безопасности Красноярского края, председатель комиссии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Каяшева</w:t>
            </w:r>
            <w:proofErr w:type="spellEnd"/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- начальник отдела реализации мер пожарной безопасности агентства по гражданской обороне, чрезвычайным ситуациям и пожарной безопасности Красноярского края, заместитель председателя комиссии (по согласованию)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Кацауров</w:t>
            </w:r>
            <w:proofErr w:type="spellEnd"/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Павлович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реализации мер пожарной безопасности агентства по гражданской обороне, чрезвычайным ситуациям и пожарной безопасности Красноярского края, секретарь комиссии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</w:t>
            </w:r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краю, полковник внутренней службы (по согласованию)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</w:t>
            </w:r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пожаротушения краевого государственного казенного учреждения "Противопожарная охрана Красноярского края" (по согласованию)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</w:t>
            </w:r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финансово-экономического отдела агентства по гражданской обороне, чрезвычайным ситуациям и пожарной безопасности Красноярского края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Мыкало</w:t>
            </w:r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 финансов Красноярского края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Петрович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отдела материально-технического обеспечения краевого государственного казенного 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"Противопожарная охрана Красноярского края" (по согласованию)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Савран</w:t>
            </w:r>
            <w:proofErr w:type="spellEnd"/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Витальевна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административно-правового отдела агентства по гражданской обороне, чрезвычайным ситуациям и пожарной безопасности Красноярского края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F10F2" w:rsidRPr="008F10F2" w:rsidTr="008F10F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Самков</w:t>
            </w:r>
            <w:proofErr w:type="spellEnd"/>
          </w:p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Петрович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10F2" w:rsidRPr="008F10F2" w:rsidRDefault="008F10F2" w:rsidP="008F10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безопасности и защите прав граждан Законодательного Собрания Красноярского края (по согласованию)</w:t>
            </w:r>
            <w:r w:rsidRPr="008F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F10F2" w:rsidRPr="008F10F2" w:rsidRDefault="008F10F2" w:rsidP="008F10F2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3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предоставления и распределения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субсидий бюджетам муниципальных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образований Красноярского края</w:t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создание пожарных водоемов</w:t>
      </w:r>
    </w:p>
    <w:p w:rsidR="008F10F2" w:rsidRPr="008F10F2" w:rsidRDefault="008F10F2" w:rsidP="008F10F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F10F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КОМИССИИ ПО ПОДГОТОВКЕ ПРЕДЛОЖЕНИЙ О РАСПРЕДЕЛЕНИИ СУБСИДИЙ БЮДЖЕТАМ МУНИЦИПАЛЬНЫХ ОБРАЗОВАНИЙ КРАСНОЯРСКОГО КРАЯ НА СОЗДАНИЕ ПОЖАРНЫХ ВОДОЕМОВ (ДАЛЕЕ - ПОЛОЖЕНИЕ)</w:t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Комиссия по подготовке предложений о распределении субсидий бюджетам муниципальных образований Красноярского края на создание пожарных водоемов (далее - Комиссия) является постоянным коллегиальным межотраслевым совещательным органом Правительства Красноярского края, созданным для подготовки предложений о распределении субсидий бюджетам муниципальных образований Красноярского края на создание пожарных водоемов (далее - субсидия).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Комиссия в своей деятельности руководствуется нормативными правовыми актами Российской Федерации, Красноярского края и настоящим Положением.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Функцией Комиссии является подготовка предложений о распределении субсидии.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Комиссия рассматривает документы, представленные муниципальными образованиями Красноярского края, проводит оценку заявок муниципальных образований Красноярского края с учетом критериев конкурсного отбора для предоставления субсидий по балльной системе и готовит предложения агентству по гражданской обороне, чрезвычайным ситуациям и пожарной безопасности Красноярского края о победителях конкурсного отбора для предоставления 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субсидий, которые оформляются протоколом заседания Комиссии.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Комиссия вправе: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запрашивать у органов исполнительной власти Красноярского края, органов местного самоуправления муниципальных образований Красноярского края материалы и сведения, необходимые для рассмотрения вопросов, относящихся к ее компетенции;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приглашать на свои заседания представителей органов исполнительной власти Красноярского края, органов местного самоуправления муниципальных образований Красноярского края, юридических лиц по вопросам, относящимся к ее компетенции.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Комиссия состоит из председателя, секретаря и членов Комиссии.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Комиссия осуществляет свою деятельность на заседаниях Комиссии.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Председатель Комиссии, а в его отсутствие заместитель председателя Комиссии: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руководит работой Комиссии;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открывает и ведет заседания Комиссии;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подписывает протоколы заседаний (выписки из протокола заседания) Комиссии, а также запросы и иные документы, направляемые от имени Комиссии.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Секретарь Комиссии: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ведет протоколы заседаний Комиссии;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организует документооборот Комиссии;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извещает членов Комиссии о месте и времени заседания Комиссии, повестке дня заседания Комиссии;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осуществляет иные действия, указанные в настоящем Положении.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Заседание Комиссии считается правомочным, если в нем участвует не менее чем две трети от общего числа ее членов. О месте и времени очередного заседания Комиссии, повестке заседания Комиссии члены Комиссии извещаются секретарем Комиссии в срок не позднее 2 рабочих дней до дня заседания Комиссии. Извещение производится посредством электронной почты, телефонограммой.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Решения Комиссии принимаются открытым голосованием простым большинством голосов членов Комиссии, присутствующих на заседании Комиссии. При равенстве голосов голос председательствующего на заседании Комиссии является решающим.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Решения Комиссии оформляются протоколом заседания Комиссии.</w:t>
      </w: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F10F2" w:rsidRPr="008F10F2" w:rsidRDefault="008F10F2" w:rsidP="008F10F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F10F2" w:rsidRPr="008F10F2" w:rsidRDefault="008F10F2" w:rsidP="008F10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F10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Организационно-техническое обеспечение деятельности Комиссии осуществляет агентство по гражданской обороне, чрезвычайным ситуациям и пожарной безопасности Красноярского края.</w:t>
      </w:r>
    </w:p>
    <w:p w:rsidR="00C95539" w:rsidRDefault="00C95539"/>
    <w:sectPr w:rsidR="00C95539" w:rsidSect="003E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508"/>
    <w:rsid w:val="00146B79"/>
    <w:rsid w:val="003E7897"/>
    <w:rsid w:val="008F10F2"/>
    <w:rsid w:val="00C95539"/>
    <w:rsid w:val="00DC1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F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10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85011492" TargetMode="External"/><Relationship Id="rId13" Type="http://schemas.openxmlformats.org/officeDocument/2006/relationships/hyperlink" Target="https://docs.cntd.ru/document/574683522" TargetMode="External"/><Relationship Id="rId18" Type="http://schemas.openxmlformats.org/officeDocument/2006/relationships/hyperlink" Target="https://docs.cntd.ru/document/574683522" TargetMode="External"/><Relationship Id="rId26" Type="http://schemas.openxmlformats.org/officeDocument/2006/relationships/hyperlink" Target="https://docs.cntd.ru/document/5708111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0811113" TargetMode="External"/><Relationship Id="rId34" Type="http://schemas.openxmlformats.org/officeDocument/2006/relationships/hyperlink" Target="https://docs.cntd.ru/document/574683522" TargetMode="External"/><Relationship Id="rId7" Type="http://schemas.openxmlformats.org/officeDocument/2006/relationships/hyperlink" Target="https://docs.cntd.ru/document/985013486" TargetMode="External"/><Relationship Id="rId12" Type="http://schemas.openxmlformats.org/officeDocument/2006/relationships/hyperlink" Target="https://docs.cntd.ru/document/574683522" TargetMode="External"/><Relationship Id="rId17" Type="http://schemas.openxmlformats.org/officeDocument/2006/relationships/hyperlink" Target="https://docs.cntd.ru/document/570811113" TargetMode="External"/><Relationship Id="rId25" Type="http://schemas.openxmlformats.org/officeDocument/2006/relationships/hyperlink" Target="https://docs.cntd.ru/document/570811113" TargetMode="External"/><Relationship Id="rId33" Type="http://schemas.openxmlformats.org/officeDocument/2006/relationships/hyperlink" Target="https://docs.cntd.ru/document/570811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811113" TargetMode="External"/><Relationship Id="rId20" Type="http://schemas.openxmlformats.org/officeDocument/2006/relationships/hyperlink" Target="https://docs.cntd.ru/document/570811113" TargetMode="External"/><Relationship Id="rId29" Type="http://schemas.openxmlformats.org/officeDocument/2006/relationships/hyperlink" Target="https://docs.cntd.ru/document/43280484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570811113" TargetMode="External"/><Relationship Id="rId24" Type="http://schemas.openxmlformats.org/officeDocument/2006/relationships/hyperlink" Target="https://docs.cntd.ru/document/574683522" TargetMode="External"/><Relationship Id="rId32" Type="http://schemas.openxmlformats.org/officeDocument/2006/relationships/hyperlink" Target="https://docs.cntd.ru/document/901714433" TargetMode="External"/><Relationship Id="rId5" Type="http://schemas.openxmlformats.org/officeDocument/2006/relationships/hyperlink" Target="https://docs.cntd.ru/document/574683522" TargetMode="External"/><Relationship Id="rId15" Type="http://schemas.openxmlformats.org/officeDocument/2006/relationships/hyperlink" Target="https://docs.cntd.ru/document/428526687" TargetMode="External"/><Relationship Id="rId23" Type="http://schemas.openxmlformats.org/officeDocument/2006/relationships/hyperlink" Target="https://docs.cntd.ru/document/570811113" TargetMode="External"/><Relationship Id="rId28" Type="http://schemas.openxmlformats.org/officeDocument/2006/relationships/hyperlink" Target="https://docs.cntd.ru/document/5746835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432804848" TargetMode="External"/><Relationship Id="rId19" Type="http://schemas.openxmlformats.org/officeDocument/2006/relationships/hyperlink" Target="https://docs.cntd.ru/document/574683522" TargetMode="External"/><Relationship Id="rId31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570811113" TargetMode="External"/><Relationship Id="rId9" Type="http://schemas.openxmlformats.org/officeDocument/2006/relationships/hyperlink" Target="https://docs.cntd.ru/document/422436868" TargetMode="External"/><Relationship Id="rId14" Type="http://schemas.openxmlformats.org/officeDocument/2006/relationships/hyperlink" Target="https://docs.cntd.ru/document/428526687" TargetMode="External"/><Relationship Id="rId22" Type="http://schemas.openxmlformats.org/officeDocument/2006/relationships/hyperlink" Target="https://docs.cntd.ru/document/574683522" TargetMode="External"/><Relationship Id="rId27" Type="http://schemas.openxmlformats.org/officeDocument/2006/relationships/hyperlink" Target="https://docs.cntd.ru/document/432804848" TargetMode="External"/><Relationship Id="rId30" Type="http://schemas.openxmlformats.org/officeDocument/2006/relationships/hyperlink" Target="https://docs.cntd.ru/document/43280484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4819</Words>
  <Characters>27469</Characters>
  <Application>Microsoft Office Word</Application>
  <DocSecurity>0</DocSecurity>
  <Lines>228</Lines>
  <Paragraphs>64</Paragraphs>
  <ScaleCrop>false</ScaleCrop>
  <Company/>
  <LinksUpToDate>false</LinksUpToDate>
  <CharactersWithSpaces>32224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Оперативный дежурный</dc:creator>
  <cp:lastModifiedBy>Профилактик</cp:lastModifiedBy>
  <cp:revision>2</cp:revision>
  <dcterms:created xsi:type="dcterms:W3CDTF">2021-09-24T04:19:00Z</dcterms:created>
  <dcterms:modified xsi:type="dcterms:W3CDTF">2021-09-24T04:19:00Z</dcterms:modified>
</cp:coreProperties>
</file>